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sz w:val="28"/>
        </w:rPr>
        <w:t>NOTICE PRÉCISANT LA NATURE DE LA OU DES DÉROGATIONS DEMANDÉES</w:t>
      </w:r>
    </w:p>
    <w:p>
      <w:pPr>
        <w:spacing w:after="200"/>
        <w:jc w:val="center"/>
      </w:pPr>
      <w:r>
        <w:rPr>
          <w:b/>
          <w:i/>
          <w:color w:val="646464"/>
          <w:sz w:val="20"/>
        </w:rPr>
        <w:t>EXEMPLE FICTIF — PROJET FICTIF / PLU RÉEL — NON DESTINÉ AU DÉPÔT</w:t>
      </w:r>
    </w:p>
    <w:p>
      <w:pPr>
        <w:spacing w:before="180" w:after="80"/>
        <w:keepNext/>
      </w:pPr>
      <w:r>
        <w:rPr>
          <w:b/>
          <w:sz w:val="23"/>
        </w:rPr>
        <w:t>A. IDENTIFICATION DU PROJET</w:t>
      </w:r>
    </w:p>
    <w:p>
      <w:pPr>
        <w:spacing w:after="60"/>
      </w:pPr>
      <w:r>
        <w:rPr>
          <w:b/>
          <w:sz w:val="20"/>
        </w:rPr>
        <w:t>Projet : Extension de la Maison de santé de la Clairière</w:t>
      </w:r>
      <w:r>
        <w:rPr>
          <w:i/>
          <w:color w:val="787878"/>
          <w:sz w:val="19"/>
        </w:rPr>
      </w:r>
    </w:p>
    <w:p>
      <w:pPr>
        <w:spacing w:after="60"/>
      </w:pPr>
      <w:r>
        <w:rPr>
          <w:b/>
          <w:sz w:val="20"/>
        </w:rPr>
        <w:t>Adresse du projet : Exemple fictif — Strasbourg (67)</w:t>
      </w:r>
      <w:r>
        <w:rPr>
          <w:i/>
          <w:color w:val="787878"/>
          <w:sz w:val="19"/>
        </w:rPr>
      </w:r>
    </w:p>
    <w:p>
      <w:pPr>
        <w:spacing w:after="60"/>
      </w:pPr>
      <w:r>
        <w:rPr>
          <w:b/>
          <w:sz w:val="20"/>
        </w:rPr>
        <w:t>Commune : Strasbourg</w:t>
      </w:r>
      <w:r>
        <w:rPr>
          <w:i/>
          <w:color w:val="787878"/>
          <w:sz w:val="19"/>
        </w:rPr>
      </w:r>
    </w:p>
    <w:p>
      <w:pPr>
        <w:spacing w:after="60"/>
      </w:pPr>
      <w:r>
        <w:rPr>
          <w:b/>
          <w:sz w:val="20"/>
        </w:rPr>
        <w:t>Références cadastrales : Section AB n° 214 (référence fictive)</w:t>
      </w:r>
      <w:r>
        <w:rPr>
          <w:i/>
          <w:color w:val="787878"/>
          <w:sz w:val="19"/>
        </w:rPr>
      </w:r>
    </w:p>
    <w:p>
      <w:pPr>
        <w:spacing w:after="60"/>
      </w:pPr>
      <w:r>
        <w:rPr>
          <w:b/>
          <w:sz w:val="20"/>
        </w:rPr>
        <w:t>Maître d’ouvrage : Maître d’ouvrage fictif</w:t>
      </w:r>
      <w:r>
        <w:rPr>
          <w:i/>
          <w:color w:val="787878"/>
          <w:sz w:val="19"/>
        </w:rPr>
      </w:r>
    </w:p>
    <w:p>
      <w:pPr>
        <w:spacing w:after="60"/>
      </w:pPr>
      <w:r>
        <w:rPr>
          <w:b/>
          <w:sz w:val="20"/>
        </w:rPr>
        <w:t>Architecte / maître d’œuvre : Agence Exemple Architecture (fictif)</w:t>
      </w:r>
      <w:r>
        <w:rPr>
          <w:i/>
          <w:color w:val="787878"/>
          <w:sz w:val="19"/>
        </w:rPr>
      </w:r>
    </w:p>
    <w:p>
      <w:pPr>
        <w:spacing w:after="60"/>
      </w:pPr>
      <w:r>
        <w:rPr>
          <w:b/>
          <w:sz w:val="20"/>
        </w:rPr>
        <w:t>Document d’urbanisme : Plan local d’urbanisme de l’Eurométropole de Strasbourg — règlement écrit</w:t>
      </w:r>
      <w:r>
        <w:rPr>
          <w:i/>
          <w:color w:val="787878"/>
          <w:sz w:val="19"/>
        </w:rPr>
      </w:r>
    </w:p>
    <w:p>
      <w:pPr>
        <w:spacing w:after="60"/>
      </w:pPr>
      <w:r>
        <w:rPr>
          <w:b/>
          <w:sz w:val="20"/>
        </w:rPr>
        <w:t>Zone / secteur : UAA1</w:t>
      </w:r>
      <w:r>
        <w:rPr>
          <w:i/>
          <w:color w:val="787878"/>
          <w:sz w:val="19"/>
        </w:rPr>
      </w:r>
    </w:p>
    <w:p>
      <w:pPr>
        <w:spacing w:after="60"/>
      </w:pPr>
      <w:r>
        <w:rPr>
          <w:b/>
          <w:sz w:val="20"/>
        </w:rPr>
        <w:t>Date : 21/09/2026</w:t>
      </w:r>
      <w:r>
        <w:rPr>
          <w:i/>
          <w:color w:val="787878"/>
          <w:sz w:val="19"/>
        </w:rPr>
      </w:r>
    </w:p>
    <w:p>
      <w:pPr>
        <w:spacing w:before="180" w:after="80"/>
        <w:keepNext/>
      </w:pPr>
      <w:r>
        <w:rPr>
          <w:b/>
          <w:sz w:val="23"/>
        </w:rPr>
        <w:t>1. RÈGLE DU PLU / PLUi CONCERNÉE</w:t>
      </w:r>
    </w:p>
    <w:p>
      <w:pPr>
        <w:spacing w:before="40" w:after="120"/>
        <w:ind w:left="227" w:right="227"/>
        <w:shd w:fill="F5F5F5"/>
      </w:pPr>
      <w:r>
        <w:rPr>
          <w:i/>
          <w:color w:val="646464"/>
          <w:sz w:val="19"/>
        </w:rPr>
        <w:t>Le règlement de la zone UAA prévoit, à l’article 11 relatif à l’aspect extérieur des constructions :</w:t>
      </w:r>
    </w:p>
    <w:p>
      <w:pPr>
        <w:spacing w:after="60"/>
      </w:pPr>
      <w:r>
        <w:rPr>
          <w:b/>
          <w:sz w:val="20"/>
        </w:rPr>
        <w:t>Article / chapitre : Article 11 UAA — Aspect extérieur des constructions — § 2.1 Toitures</w:t>
      </w:r>
      <w:r>
        <w:rPr>
          <w:i/>
          <w:color w:val="787878"/>
          <w:sz w:val="19"/>
        </w:rPr>
      </w:r>
    </w:p>
    <w:p>
      <w:pPr>
        <w:spacing w:after="60"/>
      </w:pPr>
      <w:r>
        <w:rPr>
          <w:b/>
          <w:sz w:val="20"/>
        </w:rPr>
        <w:t>Thème de la règle : Forme et pente des toitures</w:t>
      </w:r>
      <w:r>
        <w:rPr>
          <w:i/>
          <w:color w:val="787878"/>
          <w:sz w:val="19"/>
        </w:rPr>
      </w:r>
    </w:p>
    <w:p>
      <w:pPr>
        <w:spacing w:before="60" w:after="140"/>
        <w:ind w:left="397" w:right="227"/>
        <w:pBdr>
          <w:bottom w:val="single" w:sz="8" w:space="2" w:color="BFBFBF"/>
        </w:pBdr>
      </w:pPr>
      <w:r>
        <w:rPr>
          <w:i/>
          <w:color w:val="5F5F5F"/>
          <w:sz w:val="20"/>
        </w:rPr>
        <w:t>Le PLU impose une pente comprise entre 40° et 52° et précise : « Les toitures des volumes principaux des bâtiments doivent comporter au minimum deux pans. »</w:t>
      </w:r>
    </w:p>
    <w:p>
      <w:pPr/>
      <w:r>
        <w:rPr>
          <w:i/>
        </w:rPr>
        <w:t>Source réglementaire : PLU de l’Eurométropole de Strasbourg, règlement écrit, zone UAA, article 11, § 2.1, modification n° 4 (mai 2024).</w:t>
      </w:r>
    </w:p>
    <w:p>
      <w:pPr>
        <w:spacing w:before="180" w:after="80"/>
        <w:keepNext/>
      </w:pPr>
      <w:r>
        <w:rPr>
          <w:b/>
          <w:sz w:val="23"/>
        </w:rPr>
        <w:t>2. DÉROGATION DEMANDÉE</w:t>
      </w:r>
    </w:p>
    <w:p>
      <w:pPr>
        <w:spacing w:before="40" w:after="120"/>
        <w:ind w:left="227" w:right="227"/>
        <w:shd w:fill="F5F5F5"/>
      </w:pPr>
      <w:r>
        <w:rPr>
          <w:i/>
          <w:color w:val="646464"/>
          <w:sz w:val="19"/>
        </w:rPr>
        <w:t>Le projet prévoit une toiture plate végétalisée sur l’extension de la maison de santé, alors que le règlement de la zone UAA1 impose, pour le volume principal, une toiture d’au minimum deux pans avec une pente comprise entre 40° et 52°.</w:t>
      </w:r>
    </w:p>
    <w:p>
      <w:pPr>
        <w:spacing w:after="100"/>
      </w:pPr>
      <w:r>
        <w:rPr>
          <w:sz w:val="20"/>
        </w:rPr>
        <w:t>La présente demande de dérogation porte sur la réalisation d’une toiture plate végétalisée sur l’extension, en dérogation à l’article 11 UAA du PLU de l’Eurométropole de Strasbourg applicable au secteur UAA1.</w:t>
      </w:r>
      <w:r>
        <w:rPr>
          <w:b/>
          <w:color w:val="696969"/>
        </w:rPr>
      </w:r>
      <w:r>
        <w:rPr>
          <w:sz w:val="20"/>
        </w:rPr>
      </w:r>
      <w:r>
        <w:rPr>
          <w:b/>
          <w:color w:val="696969"/>
        </w:rPr>
      </w:r>
      <w:r>
        <w:rPr>
          <w:sz w:val="20"/>
        </w:rPr>
      </w:r>
    </w:p>
    <w:p>
      <w:pPr>
        <w:spacing w:after="60"/>
      </w:pPr>
      <w:r>
        <w:rPr>
          <w:b/>
          <w:sz w:val="20"/>
        </w:rPr>
        <w:t>Écart entre la règle et le projet : toiture d’au minimum deux pans, pente de 40° à 52° / toiture plate végétalisée projetée.</w:t>
      </w:r>
      <w:r>
        <w:rPr>
          <w:i/>
          <w:color w:val="787878"/>
          <w:sz w:val="19"/>
        </w:rPr>
      </w:r>
    </w:p>
    <w:p>
      <w:pPr>
        <w:spacing w:before="180" w:after="80"/>
        <w:keepNext/>
      </w:pPr>
      <w:r>
        <w:rPr>
          <w:b/>
          <w:sz w:val="23"/>
        </w:rPr>
        <w:t>3. FONDEMENT RÉGLEMENTAIRE DE LA DEMANDE</w:t>
      </w:r>
    </w:p>
    <w:p>
      <w:pPr>
        <w:spacing w:before="40" w:after="120"/>
        <w:ind w:left="227" w:right="227"/>
        <w:shd w:fill="F5F5F5"/>
      </w:pPr>
      <w:r>
        <w:rPr>
          <w:rFonts w:ascii="Arial" w:hAnsi="Arial"/>
        </w:rPr>
        <w:t>La demande est fondée, pour les besoins de cet exemple fictif, sur l’article L.152-5-1 du Code de l’urbanisme.</w:t>
      </w:r>
    </w:p>
    <w:p>
      <w:pPr>
        <w:spacing w:after="60"/>
      </w:pPr>
      <w:r>
        <w:rPr>
          <w:b/>
          <w:sz w:val="20"/>
        </w:rPr>
        <w:t>Texte applicable : article L.152-5-1 du Code de l’urbanisme.</w:t>
      </w:r>
      <w:r>
        <w:rPr>
          <w:i/>
          <w:color w:val="787878"/>
          <w:sz w:val="19"/>
        </w:rPr>
      </w:r>
    </w:p>
    <w:p>
      <w:pPr>
        <w:spacing w:before="60" w:after="140"/>
        <w:ind w:left="397" w:right="227"/>
        <w:pBdr>
          <w:bottom w:val="single" w:sz="8" w:space="2" w:color="BFBFBF"/>
        </w:pBdr>
      </w:pPr>
      <w:r>
        <w:rPr>
          <w:i/>
          <w:color w:val="5F5F5F"/>
          <w:sz w:val="20"/>
        </w:rPr>
        <w:t>« L’autorité compétente pour délivrer le permis de construire et prendre la décision sur une déclaration préalable peut, par décision motivée, dans des limites fixées par un décret en Conseil d’Etat, déroger aux règles des plans d’urbanisme relatives à la hauteur et à l’aspect extérieur des constructions afin d’autoriser l’installation de dispositifs de végétalisation des façades et des toitures en zones urbaines et à urbaniser. »</w:t>
      </w:r>
    </w:p>
    <w:p>
      <w:pPr>
        <w:spacing w:before="180" w:after="80"/>
        <w:keepNext/>
      </w:pPr>
      <w:r>
        <w:rPr>
          <w:b/>
          <w:sz w:val="23"/>
        </w:rPr>
        <w:t>4. APPLICATION AU PROJET</w:t>
      </w:r>
    </w:p>
    <w:p>
      <w:pPr>
        <w:spacing w:before="40" w:after="120"/>
        <w:ind w:left="227" w:right="227"/>
        <w:shd w:fill="F5F5F5"/>
      </w:pPr>
      <w:r>
        <w:rPr>
          <w:i/>
          <w:color w:val="646464"/>
          <w:sz w:val="19"/>
        </w:rPr>
        <w:t>Dans cet exemple, le projet est situé en secteur urbain UAA1 à Strasbourg. La règle à laquelle il est demandé de déroger concerne l’aspect extérieur de la construction, et la solution projetée consiste précisément à installer un dispositif de végétalisation de la toiture.</w:t>
      </w:r>
    </w:p>
    <w:p>
      <w:pPr>
        <w:spacing w:after="0" w:before="0"/>
      </w:pPr>
      <w:r>
        <w:rPr>
          <w:b/>
          <w:color w:val="696969"/>
        </w:rPr>
      </w:r>
      <w:r>
        <w:rPr>
          <w:i/>
          <w:color w:val="696969"/>
        </w:rPr>
      </w:r>
    </w:p>
    <w:p>
      <w:pPr>
        <w:pageBreakBefore w:val="0"/>
        <w:spacing w:before="180" w:after="80"/>
        <w:keepNext/>
      </w:pPr>
      <w:r>
        <w:rPr>
          <w:b/>
          <w:sz w:val="23"/>
        </w:rPr>
        <w:t>5. MOTIFS DE LA DEMANDE</w:t>
      </w:r>
    </w:p>
    <w:p>
      <w:pPr>
        <w:spacing w:before="40" w:after="120"/>
        <w:ind w:left="227" w:right="227"/>
        <w:shd w:fill="F5F5F5"/>
      </w:pPr>
      <w:r>
        <w:rPr>
          <w:i/>
          <w:color w:val="646464"/>
          <w:sz w:val="19"/>
        </w:rPr>
        <w:t>La toiture végétalisée est retenue pour limiter l’impact de l’extension et améliorer son intégration dans le site paysager de la maison de santé.</w:t>
      </w:r>
    </w:p>
    <w:p>
      <w:pPr>
        <w:pStyle w:val="ListBullet"/>
        <w:spacing w:after="60"/>
      </w:pPr>
      <w:r>
        <w:rPr>
          <w:b/>
          <w:sz w:val="20"/>
        </w:rPr>
        <w:t>Insertion architecturale et paysagère : la toiture végétalisée prolonge visuellement les espaces verts existants et permet à l’extension de conserver un caractère discret depuis la rue et le jardin.</w:t>
      </w:r>
      <w:r>
        <w:rPr>
          <w:i/>
          <w:color w:val="737373"/>
          <w:sz w:val="19"/>
        </w:rPr>
      </w:r>
    </w:p>
    <w:p>
      <w:pPr>
        <w:pStyle w:val="ListBullet"/>
        <w:spacing w:after="60"/>
      </w:pPr>
      <w:r>
        <w:rPr>
          <w:b/>
          <w:sz w:val="20"/>
        </w:rPr>
        <w:t>Réduction de l’impact visuel / volumétrique : une toiture à deux pans avec une pente minimale de 40° augmenterait sensiblement la hauteur apparente de l’extension et créerait un volume plus présent devant le bâtiment existant.</w:t>
      </w:r>
      <w:r>
        <w:rPr>
          <w:i/>
          <w:color w:val="737373"/>
          <w:sz w:val="19"/>
        </w:rPr>
      </w:r>
    </w:p>
    <w:p>
      <w:pPr>
        <w:pStyle w:val="ListBullet"/>
        <w:spacing w:after="60"/>
      </w:pPr>
      <w:r>
        <w:rPr>
          <w:b/>
          <w:sz w:val="20"/>
        </w:rPr>
        <w:t>Gestion des eaux pluviales / environnement : le complexe végétalisé contribue à retenir temporairement une partie des eaux de pluie et à ralentir leur rejet vers les dispositifs de gestion des eaux pluviales de la parcelle.</w:t>
      </w:r>
      <w:r>
        <w:rPr>
          <w:i/>
          <w:color w:val="737373"/>
          <w:sz w:val="19"/>
        </w:rPr>
      </w:r>
    </w:p>
    <w:p>
      <w:pPr>
        <w:pStyle w:val="ListBullet"/>
        <w:spacing w:after="60"/>
      </w:pPr>
      <w:r>
        <w:rPr>
          <w:b/>
          <w:sz w:val="20"/>
        </w:rPr>
        <w:t>Contraintes techniques ou fonctionnelles : la faible hauteur de l’extension permet de préserver les ouvertures du bâtiment existant et de maintenir une lecture claire entre le volume d’origine et l’agrandissement.</w:t>
      </w:r>
      <w:r>
        <w:rPr>
          <w:i/>
          <w:color w:val="737373"/>
          <w:sz w:val="19"/>
        </w:rPr>
      </w:r>
    </w:p>
    <w:p>
      <w:pPr>
        <w:pStyle w:val="ListBullet"/>
        <w:spacing w:after="60"/>
      </w:pPr>
      <w:r>
        <w:rPr>
          <w:b/>
          <w:sz w:val="20"/>
        </w:rPr>
        <w:t>Performance énergétique / confort : la végétalisation de la toiture contribue à améliorer le comportement thermique de l’extension, notamment en période estivale.</w:t>
      </w:r>
      <w:r>
        <w:rPr>
          <w:i/>
          <w:color w:val="737373"/>
          <w:sz w:val="19"/>
        </w:rPr>
      </w:r>
    </w:p>
    <w:p>
      <w:pPr>
        <w:pStyle w:val="ListBullet"/>
        <w:spacing w:after="60"/>
      </w:pPr>
      <w:r>
        <w:rPr>
          <w:b/>
          <w:sz w:val="20"/>
        </w:rPr>
        <w:t>Cohérence avec le site ou le projet d’ensemble : l’extension est conçue comme un volume secondaire, bas et paysager, en continuité avec les aménagements extérieurs existants.</w:t>
      </w:r>
      <w:r>
        <w:rPr>
          <w:i/>
          <w:color w:val="737373"/>
          <w:sz w:val="19"/>
        </w:rPr>
      </w:r>
    </w:p>
    <w:p>
      <w:pPr>
        <w:pStyle w:val="ListBullet"/>
        <w:spacing w:after="60"/>
      </w:pPr>
      <w:r>
        <w:rPr>
          <w:b/>
          <w:sz w:val="20"/>
        </w:rPr>
        <w:t>Autres motifs : aucun motif complémentaire n’est nécessaire dans le cadre de cet exemple fictif.</w:t>
      </w:r>
      <w:r>
        <w:rPr>
          <w:i/>
          <w:color w:val="737373"/>
          <w:sz w:val="19"/>
        </w:rPr>
      </w:r>
    </w:p>
    <w:p>
      <w:pPr>
        <w:spacing w:before="160" w:after="60"/>
      </w:pPr>
      <w:r>
        <w:rPr>
          <w:b/>
          <w:sz w:val="20"/>
        </w:rPr>
        <w:t>PIÈCES D’APPUI ÉVENTUELLES</w:t>
      </w:r>
    </w:p>
    <w:p>
      <w:pPr>
        <w:spacing w:after="30"/>
      </w:pPr>
      <w:r>
        <w:rPr>
          <w:sz w:val="18"/>
        </w:rPr>
        <w:t>☒  Extrait du règlement concerné</w:t>
      </w:r>
    </w:p>
    <w:p>
      <w:pPr>
        <w:spacing w:after="30"/>
      </w:pPr>
      <w:r>
        <w:rPr>
          <w:sz w:val="18"/>
        </w:rPr>
        <w:t>☒  Plan ou coupe illustrant la dérogation</w:t>
      </w:r>
    </w:p>
    <w:p>
      <w:pPr>
        <w:spacing w:after="30"/>
      </w:pPr>
      <w:r>
        <w:rPr>
          <w:sz w:val="18"/>
        </w:rPr>
        <w:t>☒  Insertion paysagère / photomontage</w:t>
      </w:r>
    </w:p>
    <w:p>
      <w:pPr>
        <w:spacing w:after="30"/>
      </w:pPr>
      <w:r>
        <w:rPr>
          <w:sz w:val="18"/>
        </w:rPr>
        <w:t>☒  Photographies du contexte</w:t>
      </w:r>
    </w:p>
    <w:p>
      <w:pPr>
        <w:spacing w:after="30"/>
      </w:pPr>
      <w:r>
        <w:rPr>
          <w:sz w:val="18"/>
        </w:rPr>
        <w:t>☐  Note technique ou environnementale</w:t>
      </w:r>
    </w:p>
    <w:p>
      <w:pPr>
        <w:spacing w:after="30"/>
      </w:pPr>
      <w:r>
        <w:rPr>
          <w:sz w:val="18"/>
        </w:rPr>
        <w:t>☐  Avis ou échange préalable utile</w:t>
      </w:r>
    </w:p>
    <w:sectPr w:rsidR="00FC693F" w:rsidRPr="0006063C" w:rsidSect="00034616">
      <w:headerReference w:type="default" r:id="rId9"/>
      <w:footerReference w:type="default" r:id="rId10"/>
      <w:pgSz w:w="12240" w:h="15840"/>
      <w:pgMar w:top="907"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Exemple fictif — à ne pas utiliser pour un dépôt administratif</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F5F5F"/>
        <w:sz w:val="16"/>
      </w:rPr>
      <w:t>PC40-3  |  NOTICE PRÉCISANT LA NATURE DE LA OU DES DÉROGATIONS DEMANDÉES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